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29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320"/>
        <w:gridCol w:w="4320"/>
        <w:gridCol w:w="4320"/>
        <w:tblGridChange w:id="0">
          <w:tblGrid>
            <w:gridCol w:w="4320"/>
            <w:gridCol w:w="4320"/>
            <w:gridCol w:w="4320"/>
          </w:tblGrid>
        </w:tblGridChange>
      </w:tblGrid>
      <w:tr>
        <w:trPr>
          <w:cantSplit w:val="0"/>
          <w:tblHeader w:val="0"/>
        </w:trPr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6"/>
                <w:szCs w:val="26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6"/>
                <w:szCs w:val="26"/>
                <w:u w:val="single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Class Reading - class novel - ‘Private Peaceful’ by Michael Morpurgo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Texts relating to World War 1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Writing 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6"/>
                <w:szCs w:val="26"/>
                <w:u w:val="none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Poetry based on World War 1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6"/>
                <w:szCs w:val="26"/>
                <w:u w:val="none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Letters from the front - using ‘Private Peaceful’ as a stimulus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6"/>
                <w:szCs w:val="26"/>
                <w:u w:val="none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Recount description - The Christmas Truce - Sainsbury’s advert.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i w:val="1"/>
                <w:iCs w:val="1"/>
                <w:sz w:val="26"/>
                <w:szCs w:val="26"/>
                <w:rtl w:val="0"/>
              </w:rPr>
              <w:t xml:space="preserve">Spelling</w:t>
            </w:r>
            <w:r w:rsidDel="00000000" w:rsidR="00000000" w:rsidRPr="00000000">
              <w:rPr>
                <w:sz w:val="26"/>
                <w:szCs w:val="26"/>
                <w:rtl w:val="0"/>
              </w:rPr>
              <w:t xml:space="preserve"> - RWI scheme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1"/>
                <w:iCs w:val="1"/>
                <w:sz w:val="26"/>
                <w:szCs w:val="26"/>
              </w:rPr>
            </w:pPr>
            <w:r w:rsidDel="00000000" w:rsidR="00000000" w:rsidRPr="00000000">
              <w:rPr>
                <w:i w:val="1"/>
                <w:iCs w:val="1"/>
                <w:sz w:val="26"/>
                <w:szCs w:val="26"/>
                <w:rtl w:val="0"/>
              </w:rPr>
              <w:t xml:space="preserve">Handwriting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6"/>
                <w:szCs w:val="26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6"/>
                <w:szCs w:val="26"/>
                <w:u w:val="single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Addition, subtraction, multiplication and division - 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Multiply up to a4 digit number by a 2 digit number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Solve problems with multiplication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Short division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Division using factors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Introduction to long division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Long division with remainders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Solve problems with division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Solve multi-step problems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Order of operations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Mental calculations and estimating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Reason from known facts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Fractions A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Equivalent fractions and simplifying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Equivalent fractions on a number line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Compare and order (denominator)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Compare and order(numerator)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Add and subtract simple fractions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Add and subtract any two fractions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Add mixed numbers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Subtract mixed numbers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Multi-step problems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Fractions B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Multiply fractions by integers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Multiply fractions by fractions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Divide a fraction by an integer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Divide any fraction by an integer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Mixed questions with fractions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Fractions of an amount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Fractions of an amount - find the whole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Measurements - converting units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Metric measurements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Convert metric measurements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Calculate with metric measurements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Miles and Kilometres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Imperial measures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6"/>
                <w:szCs w:val="26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6"/>
                <w:szCs w:val="26"/>
                <w:u w:val="single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Light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6"/>
                <w:szCs w:val="26"/>
                <w:u w:val="none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Where does light come from?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6"/>
                <w:szCs w:val="26"/>
                <w:u w:val="none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How can we draw scientific diagrams to describe how light reflects off objects?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6"/>
                <w:szCs w:val="26"/>
                <w:u w:val="none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How do materials refract?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6"/>
                <w:szCs w:val="26"/>
                <w:u w:val="none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What is white light and how can we make a spectrum?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6"/>
                <w:szCs w:val="26"/>
                <w:u w:val="none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How do surfaces become  dull, shiny or appear different colours?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Use knowledge to explain how a rainbow is produced, explaining the journey of light from sun to eye.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6"/>
                <w:szCs w:val="26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6"/>
                <w:szCs w:val="26"/>
                <w:u w:val="single"/>
                <w:rtl w:val="0"/>
              </w:rPr>
              <w:t xml:space="preserve">RE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Why does religion look different around the world? (part 2)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6"/>
                <w:szCs w:val="26"/>
                <w:u w:val="none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How can God be linked to a place?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6"/>
                <w:szCs w:val="26"/>
                <w:u w:val="none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What can it be like as a Hindu in the UK?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6"/>
                <w:szCs w:val="26"/>
                <w:u w:val="none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What does being Sikh mean to different people?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6"/>
                <w:szCs w:val="26"/>
                <w:u w:val="none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Why are festivals of light important in different worldviews?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6"/>
                <w:szCs w:val="26"/>
                <w:u w:val="none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How do some Buddhists practise beliefs in their daily lives?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6"/>
                <w:szCs w:val="26"/>
                <w:u w:val="none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Do all Buddhists practise in the same way?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6"/>
                <w:szCs w:val="26"/>
                <w:u w:val="none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Who celebrates Christmas?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Year 6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Autumn term 2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6"/>
                <w:szCs w:val="26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6"/>
                <w:szCs w:val="26"/>
                <w:u w:val="single"/>
                <w:rtl w:val="0"/>
              </w:rPr>
              <w:t xml:space="preserve">WORLD WAR 1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6"/>
                <w:szCs w:val="26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6"/>
                <w:szCs w:val="26"/>
                <w:u w:val="single"/>
              </w:rPr>
              <w:drawing>
                <wp:inline distB="114300" distT="114300" distL="114300" distR="114300">
                  <wp:extent cx="2509838" cy="1628775"/>
                  <wp:effectExtent b="0" l="0" r="0" t="0"/>
                  <wp:docPr id="2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9838" cy="16287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6"/>
                <w:szCs w:val="26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6"/>
                <w:szCs w:val="26"/>
                <w:u w:val="single"/>
                <w:rtl w:val="0"/>
              </w:rPr>
              <w:t xml:space="preserve">PSHE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104776</wp:posOffset>
                  </wp:positionH>
                  <wp:positionV relativeFrom="paragraph">
                    <wp:posOffset>252109</wp:posOffset>
                  </wp:positionV>
                  <wp:extent cx="2357438" cy="2021890"/>
                  <wp:effectExtent b="0" l="0" r="0" t="0"/>
                  <wp:wrapNone/>
                  <wp:docPr id="1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7438" cy="202189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6"/>
                <w:szCs w:val="26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6"/>
                <w:szCs w:val="26"/>
                <w:u w:val="single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Mrs Argent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6"/>
                <w:szCs w:val="26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6"/>
                <w:szCs w:val="26"/>
                <w:u w:val="single"/>
                <w:rtl w:val="0"/>
              </w:rPr>
              <w:t xml:space="preserve">ART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2D drawing to 3D making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(Access Art)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6"/>
                <w:szCs w:val="26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6"/>
                <w:szCs w:val="26"/>
                <w:u w:val="single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b w:val="1"/>
                <w:bCs w:val="1"/>
                <w:sz w:val="26"/>
                <w:szCs w:val="26"/>
                <w:rtl w:val="0"/>
              </w:rPr>
              <w:t xml:space="preserve">World War 1</w:t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b w:val="1"/>
                <w:bCs w:val="1"/>
                <w:sz w:val="26"/>
                <w:szCs w:val="26"/>
                <w:rtl w:val="0"/>
              </w:rPr>
              <w:t xml:space="preserve">Was World War 1 really the ‘war to end all wars?’</w:t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6"/>
                <w:szCs w:val="26"/>
                <w:u w:val="none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Which events led to World War 1?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6"/>
                <w:szCs w:val="26"/>
                <w:u w:val="none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Why did more soldiers need to be recruited?</w:t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6"/>
                <w:szCs w:val="26"/>
                <w:u w:val="none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To use primary and secondary sources to make inferences about what life was like for different groups of people during the war</w:t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6"/>
                <w:szCs w:val="26"/>
                <w:u w:val="none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How did the development of new technology lead to the end of World War 1?</w:t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6"/>
                <w:szCs w:val="26"/>
                <w:u w:val="none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To use first-hand sources of evidence to understand why we need to remember those who died</w:t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6"/>
                <w:szCs w:val="26"/>
                <w:u w:val="none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What led the world back to war?</w:t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6"/>
                <w:szCs w:val="26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6"/>
                <w:szCs w:val="26"/>
                <w:u w:val="single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Which countries were central powers, allied powers and neutral countries during WW1? </w:t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How did Germany’s territory change before and after the war?</w:t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6"/>
                <w:szCs w:val="26"/>
                <w:u w:val="none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To use maps to locate important countries from WW1.</w:t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6"/>
                <w:szCs w:val="26"/>
                <w:u w:val="none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To use ordinance survey maps to locate the trenches.</w:t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6"/>
                <w:szCs w:val="26"/>
                <w:u w:val="none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To locate Key battlefields from WW1.</w:t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sz w:val="26"/>
                <w:szCs w:val="26"/>
                <w:u w:val="none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To compare maps and describe the changes before and after WW1.  Germany after WW1.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rPr>
                <w:b w:val="1"/>
                <w:bCs w:val="1"/>
                <w:sz w:val="26"/>
                <w:szCs w:val="26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6"/>
                <w:szCs w:val="26"/>
                <w:u w:val="single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Singing</w:t>
            </w:r>
          </w:p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Toot flutes</w:t>
            </w:r>
          </w:p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rPr>
                <w:b w:val="1"/>
                <w:bCs w:val="1"/>
                <w:sz w:val="26"/>
                <w:szCs w:val="26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26"/>
                <w:szCs w:val="26"/>
                <w:u w:val="single"/>
                <w:rtl w:val="0"/>
              </w:rPr>
              <w:t xml:space="preserve">PE</w:t>
            </w:r>
          </w:p>
          <w:p w:rsidR="00000000" w:rsidDel="00000000" w:rsidP="00000000" w:rsidRDefault="00000000" w:rsidRPr="00000000" w14:paraId="00000076">
            <w:pPr>
              <w:widowControl w:val="0"/>
              <w:spacing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S4A</w:t>
            </w:r>
          </w:p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Hockey/football</w:t>
            </w:r>
          </w:p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1440" w:top="45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